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 ОБРАЗОВАНИЯ И НАУКИ РОССИЙСКОЙ ФЕДЕРАЦИИ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ФЕДЕРАЛЬНОЕ ГОСУДАРСТВЕННОЕ БЮДЖЕТНОЕ 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ОБРАЗОВАТЕЛЬНОЕ УЧРЕЖДЕНИЕ ВЫСШЕГО ОБРАЗОВАНИЯ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«ДОНСКОЙ ГОСУДАРСТВЕННЫЙ ТЕХНИЧЕСКИЙ УНИВЕРСИТЕТ»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Кафедра «Экономика и менеджмент»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СОВРЕМЕННЫЙ СТРАТЕГИЧЕСКИЙ АНАЛИЗ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Методические указания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 w:rsid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контрольной работе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магистрантов заочной формы обучения 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направления подготовки 38.04.0</w:t>
      </w:r>
      <w:r w:rsidR="0028022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80226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Экоомика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Ростов-на-Дону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>ДГТУ</w:t>
      </w:r>
    </w:p>
    <w:p w:rsidR="00EC3F1E" w:rsidRPr="00EC3F1E" w:rsidRDefault="00EC3F1E" w:rsidP="00EC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EC3F1E" w:rsidRPr="00EC3F1E" w:rsidSect="00E60A1A">
          <w:footerReference w:type="default" r:id="rId8"/>
          <w:footerReference w:type="first" r:id="rId9"/>
          <w:pgSz w:w="11906" w:h="16838"/>
          <w:pgMar w:top="1134" w:right="851" w:bottom="1701" w:left="1418" w:header="720" w:footer="720" w:gutter="0"/>
          <w:pgNumType w:start="2"/>
          <w:cols w:space="720"/>
          <w:titlePg/>
          <w:docGrid w:linePitch="360"/>
        </w:sect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>20</w:t>
      </w:r>
      <w:r w:rsidR="008D05ED">
        <w:rPr>
          <w:rFonts w:ascii="TimesET" w:eastAsia="Times New Roman" w:hAnsi="TimesET" w:cs="TimesET"/>
          <w:sz w:val="28"/>
          <w:szCs w:val="28"/>
          <w:lang w:eastAsia="zh-CN"/>
        </w:rPr>
        <w:t>2</w:t>
      </w:r>
      <w:r w:rsidR="00280226">
        <w:rPr>
          <w:rFonts w:ascii="TimesET" w:eastAsia="Times New Roman" w:hAnsi="TimesET" w:cs="TimesET"/>
          <w:sz w:val="28"/>
          <w:szCs w:val="28"/>
          <w:lang w:eastAsia="zh-CN"/>
        </w:rPr>
        <w:t>5</w:t>
      </w:r>
    </w:p>
    <w:p w:rsidR="00EC3F1E" w:rsidRPr="00EC3F1E" w:rsidRDefault="00EC3F1E" w:rsidP="00EC3F1E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УДК 33</w:t>
      </w:r>
    </w:p>
    <w:p w:rsidR="00EC3F1E" w:rsidRPr="00EC3F1E" w:rsidRDefault="00EC3F1E" w:rsidP="00E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Составители: к.э.н., доцент Фатеева О.В.</w:t>
      </w: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стратегический анализ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метод. указания по 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контрольной работе  для магистрантов заочной формы обучения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направлений подготовки 38.04.0</w:t>
      </w:r>
      <w:r w:rsidR="0028022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80226">
        <w:rPr>
          <w:rFonts w:ascii="Times New Roman" w:eastAsia="Times New Roman" w:hAnsi="Times New Roman" w:cs="Times New Roman"/>
          <w:sz w:val="28"/>
          <w:szCs w:val="28"/>
          <w:lang w:eastAsia="zh-CN"/>
        </w:rPr>
        <w:t>Экономика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. – Ростов-на-Дону:</w:t>
      </w:r>
      <w:r w:rsidRPr="00EC3F1E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Донской гос. техн. ун-т, 20</w:t>
      </w:r>
      <w:r w:rsidR="008D05ED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.  – 2</w:t>
      </w:r>
      <w:r w:rsidR="000E146A"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</w:t>
      </w: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Содержатся методические указания </w:t>
      </w:r>
      <w:r w:rsidR="0068433B" w:rsidRPr="00684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контрольной работе  для магистрантов заочной формы обучения 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Современный стратегический анализ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Предназначены для обучающихся заочной формы обучения направления </w:t>
      </w:r>
      <w:r w:rsidR="00280226" w:rsidRPr="00280226">
        <w:rPr>
          <w:rFonts w:ascii="Times New Roman" w:eastAsia="Times New Roman" w:hAnsi="Times New Roman" w:cs="Times New Roman"/>
          <w:sz w:val="28"/>
          <w:szCs w:val="28"/>
          <w:lang w:eastAsia="zh-CN"/>
        </w:rPr>
        <w:t>38.04.01 Экономика</w:t>
      </w: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УДК 33</w:t>
      </w:r>
    </w:p>
    <w:p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Печатается по решению редакционно-издательского совета </w:t>
      </w:r>
    </w:p>
    <w:p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Донского государственного технического университета</w:t>
      </w:r>
    </w:p>
    <w:p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Научный редактор д-р экон.наук, профессор К.А. Бармута</w:t>
      </w:r>
    </w:p>
    <w:p w:rsidR="00EC3F1E" w:rsidRPr="00EC3F1E" w:rsidRDefault="00EC3F1E" w:rsidP="00EC3F1E">
      <w:pPr>
        <w:spacing w:after="0" w:line="240" w:lineRule="auto"/>
        <w:ind w:firstLine="902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Ответственный за выпуск зав. кафедрой «Экономика и менеджмент»                   д-р экон.наук, профессор К.А. Бармута</w:t>
      </w:r>
    </w:p>
    <w:p w:rsidR="00EC3F1E" w:rsidRPr="00EC3F1E" w:rsidRDefault="00EC3F1E" w:rsidP="00EC3F1E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31"/>
          <w:szCs w:val="31"/>
          <w:lang w:eastAsia="zh-CN"/>
        </w:rPr>
        <w:t>__________________________________________________________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В печать       20</w:t>
      </w:r>
      <w:r w:rsidR="008D05ED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Формат 60x84/16.  Объем          усл. п. л.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Тираж       экз. Заказ  №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Издательский центр ДГТУ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 университета и полиграфического предприятия:</w:t>
      </w:r>
    </w:p>
    <w:p w:rsidR="00EC3F1E" w:rsidRPr="00EC3F1E" w:rsidRDefault="00EC3F1E" w:rsidP="00EC3F1E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>344000, г. Ростов-на-Дону, пл. Гагарина, 1</w:t>
      </w:r>
    </w:p>
    <w:p w:rsidR="00EC3F1E" w:rsidRPr="00EC3F1E" w:rsidRDefault="00EC3F1E" w:rsidP="00EC3F1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© Донской государственный   </w:t>
      </w:r>
    </w:p>
    <w:p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  <w:r w:rsidRPr="00EC3F1E">
        <w:rPr>
          <w:rFonts w:ascii="TimesET" w:eastAsia="Times New Roman" w:hAnsi="TimesET" w:cs="TimesET"/>
          <w:sz w:val="28"/>
          <w:szCs w:val="28"/>
          <w:lang w:eastAsia="zh-CN"/>
        </w:rPr>
        <w:t xml:space="preserve">    технический университет, 20</w:t>
      </w:r>
      <w:r w:rsidR="008D05ED">
        <w:rPr>
          <w:rFonts w:ascii="TimesET" w:eastAsia="Times New Roman" w:hAnsi="TimesET" w:cs="TimesET"/>
          <w:sz w:val="28"/>
          <w:szCs w:val="28"/>
          <w:lang w:eastAsia="zh-CN"/>
        </w:rPr>
        <w:t>2</w:t>
      </w:r>
      <w:r w:rsidR="00280226">
        <w:rPr>
          <w:rFonts w:ascii="TimesET" w:eastAsia="Times New Roman" w:hAnsi="TimesET" w:cs="TimesET"/>
          <w:sz w:val="28"/>
          <w:szCs w:val="28"/>
          <w:lang w:eastAsia="zh-CN"/>
        </w:rPr>
        <w:t>5</w:t>
      </w:r>
    </w:p>
    <w:p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28" w:lineRule="auto"/>
        <w:ind w:firstLine="5245"/>
        <w:rPr>
          <w:rFonts w:ascii="TimesET" w:eastAsia="Times New Roman" w:hAnsi="TimesET" w:cs="TimesET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СОДЕРЖАНИЕ</w:t>
      </w:r>
    </w:p>
    <w:p w:rsidR="00EC3F1E" w:rsidRPr="00EC3F1E" w:rsidRDefault="00EC3F1E" w:rsidP="00EC3F1E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Введение                                                                                                                   4 </w:t>
      </w:r>
    </w:p>
    <w:p w:rsidR="00027408" w:rsidRPr="00027408" w:rsidRDefault="00027408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Требования к содержанию и оформлению контрольной работы              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</w:p>
    <w:p w:rsidR="00027408" w:rsidRPr="00027408" w:rsidRDefault="00027408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Алгоритм выбора варианта контрольной работы                                       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</w:p>
    <w:p w:rsidR="00027408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Теоретические з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>адания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7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Практические задания                                                                                             </w:t>
      </w:r>
      <w:r w:rsidR="00E1685C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Факторы внешней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9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Формулировка миссии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9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Определение целей и задач предприятия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10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Анализ внешней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11</w:t>
      </w:r>
    </w:p>
    <w:p w:rsidR="000E146A" w:rsidRDefault="000E146A" w:rsidP="00027408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SNW-анализ внутренней среды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12</w:t>
      </w:r>
    </w:p>
    <w:p w:rsidR="000E146A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Анализ сильн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ых и слабых сторон предприятия, </w:t>
      </w: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возможностей и угроз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13</w:t>
      </w:r>
    </w:p>
    <w:p w:rsidR="00971141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PEST–анализ макросреды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14</w:t>
      </w:r>
    </w:p>
    <w:p w:rsidR="00971141" w:rsidRDefault="00971141" w:rsidP="00971141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Конкурентный анализ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16</w:t>
      </w:r>
    </w:p>
    <w:p w:rsidR="00EC3F1E" w:rsidRPr="0015047A" w:rsidRDefault="00971141" w:rsidP="00971141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1141">
        <w:rPr>
          <w:rFonts w:ascii="Times New Roman" w:eastAsia="Times New Roman" w:hAnsi="Times New Roman" w:cs="Times New Roman"/>
          <w:sz w:val="28"/>
          <w:szCs w:val="28"/>
          <w:lang w:eastAsia="zh-CN"/>
        </w:rPr>
        <w:t>Оценка конкурентоспособности товара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18 </w:t>
      </w:r>
      <w:r w:rsidR="00027408" w:rsidRPr="00027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Список использованных источников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0E146A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EC3F1E" w:rsidRPr="00EC3F1E" w:rsidRDefault="00EC3F1E" w:rsidP="00EC3F1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EC3F1E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br w:type="page"/>
      </w:r>
    </w:p>
    <w:p w:rsidR="00E60A1A" w:rsidRDefault="00EC3F1E" w:rsidP="00EC3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F1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EC3F1E" w:rsidRDefault="00EC3F1E" w:rsidP="00EC3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>Методические указания составлены в соответствии с программой дисциплины «Современный стратегический анализ»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C3F1E">
        <w:rPr>
          <w:rFonts w:ascii="Times New Roman" w:hAnsi="Times New Roman" w:cs="Times New Roman"/>
          <w:sz w:val="28"/>
          <w:szCs w:val="28"/>
        </w:rPr>
        <w:t xml:space="preserve"> предназначены для семинарских, практических занятий и самостоятельной работы магистрантов, обучающихся по направлению </w:t>
      </w:r>
      <w:r w:rsidR="00280226" w:rsidRPr="00280226">
        <w:rPr>
          <w:rFonts w:ascii="Times New Roman" w:hAnsi="Times New Roman" w:cs="Times New Roman"/>
          <w:sz w:val="28"/>
          <w:szCs w:val="28"/>
        </w:rPr>
        <w:t>38.04.01 Экономика</w:t>
      </w:r>
      <w:bookmarkStart w:id="0" w:name="_GoBack"/>
      <w:bookmarkEnd w:id="0"/>
      <w:r w:rsidRPr="00EC3F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Целями освоения дисциплины «Современный стратегический анализ» являются формирование у магистрантов знаний и практических навыков проведения стратегического анализа внешней и внутренней среды организации, разработки сценариев дальнейшего развития, обоснованного выбора стратегии. 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>Основные задачи изучения дисциплины: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освоить классические и современные методы анализа, используемые в практике стратегического планирования и управления;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освоить базовые методы анализа внешней и внутренней среды организации, конкурентной ситуации;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применять методы стратегического анализа при разработке стратегии развития организации;</w:t>
      </w:r>
    </w:p>
    <w:p w:rsidR="00EC3F1E" w:rsidRDefault="00EC3F1E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F1E">
        <w:rPr>
          <w:rFonts w:ascii="Times New Roman" w:hAnsi="Times New Roman" w:cs="Times New Roman"/>
          <w:sz w:val="28"/>
          <w:szCs w:val="28"/>
        </w:rPr>
        <w:t xml:space="preserve"> - использовать результаты стратегического анализа для повышения эффективности деятельности компании, для разработки стратегии.</w:t>
      </w: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Default="00C86236" w:rsidP="00EC3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Default="00027408" w:rsidP="00D51BB2">
      <w:pPr>
        <w:pStyle w:val="1"/>
        <w:spacing w:after="240" w:line="360" w:lineRule="auto"/>
        <w:jc w:val="center"/>
        <w:rPr>
          <w:rFonts w:ascii="Times New Roman" w:hAnsi="Times New Roman" w:cs="Times New Roman"/>
          <w:color w:val="auto"/>
        </w:rPr>
      </w:pPr>
      <w:r w:rsidRPr="00B022B8">
        <w:rPr>
          <w:rFonts w:ascii="Times New Roman" w:hAnsi="Times New Roman" w:cs="Times New Roman"/>
          <w:color w:val="auto"/>
        </w:rPr>
        <w:lastRenderedPageBreak/>
        <w:t>Требования к содержанию</w:t>
      </w:r>
      <w:r>
        <w:rPr>
          <w:rFonts w:ascii="Times New Roman" w:hAnsi="Times New Roman" w:cs="Times New Roman"/>
          <w:color w:val="auto"/>
        </w:rPr>
        <w:t xml:space="preserve"> и оформлению</w:t>
      </w:r>
      <w:r w:rsidRPr="00B022B8">
        <w:rPr>
          <w:rFonts w:ascii="Times New Roman" w:hAnsi="Times New Roman" w:cs="Times New Roman"/>
          <w:color w:val="auto"/>
        </w:rPr>
        <w:t xml:space="preserve"> контрольной </w:t>
      </w:r>
      <w:r>
        <w:rPr>
          <w:rFonts w:ascii="Times New Roman" w:hAnsi="Times New Roman" w:cs="Times New Roman"/>
          <w:color w:val="auto"/>
        </w:rPr>
        <w:t xml:space="preserve">работы  </w:t>
      </w:r>
    </w:p>
    <w:p w:rsidR="00D51BB2" w:rsidRPr="00D51BB2" w:rsidRDefault="00D51BB2" w:rsidP="00D51BB2">
      <w:pPr>
        <w:rPr>
          <w:lang w:eastAsia="ru-RU"/>
        </w:rPr>
      </w:pPr>
    </w:p>
    <w:p w:rsidR="00027408" w:rsidRPr="00027408" w:rsidRDefault="00027408" w:rsidP="00027408">
      <w:pPr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Учебным планом для обучающихся заочной формы обучения по курсу «Современный стратегический анализ» предусмотрено выполнение контрольной работы. Контрольная работа предусматривает один теоретический вопрос и одно практическое задание.</w:t>
      </w:r>
    </w:p>
    <w:p w:rsidR="00027408" w:rsidRPr="00027408" w:rsidRDefault="00027408" w:rsidP="00027408">
      <w:pPr>
        <w:shd w:val="clear" w:color="auto" w:fill="FFFFFF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Контрольная работа должна включать:</w:t>
      </w:r>
    </w:p>
    <w:p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Содержание (с указанием номеров вариантов теоретического вопроса и практического задания)</w:t>
      </w:r>
    </w:p>
    <w:p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Теоретический вопрос, раскрытый в полном соответствии с требованиями. </w:t>
      </w:r>
    </w:p>
    <w:p w:rsidR="00027408" w:rsidRP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Практическое задание</w:t>
      </w:r>
    </w:p>
    <w:p w:rsidR="00027408" w:rsidRDefault="00027408" w:rsidP="00027408">
      <w:pPr>
        <w:numPr>
          <w:ilvl w:val="0"/>
          <w:numId w:val="12"/>
        </w:numPr>
        <w:shd w:val="clear" w:color="auto" w:fill="FFFFFF"/>
        <w:spacing w:after="0" w:line="240" w:lineRule="auto"/>
        <w:ind w:left="23"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Список использ</w:t>
      </w:r>
      <w:r>
        <w:rPr>
          <w:rFonts w:ascii="Times New Roman" w:hAnsi="Times New Roman" w:cs="Times New Roman"/>
          <w:sz w:val="28"/>
          <w:szCs w:val="28"/>
        </w:rPr>
        <w:t>ованных источников и литературы</w:t>
      </w:r>
    </w:p>
    <w:p w:rsidR="00027408" w:rsidRDefault="00027408" w:rsidP="0002740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Содержание работы должно быть развернутым. Против названий разделов и подразделов проставляются номера страниц по тексту.</w:t>
      </w:r>
    </w:p>
    <w:p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Теоретическая часть включает изложение определений, теоретических постулатов и методик оценки или анализа исходя из тематики теоретического вопроса. Рекомендуемый объем теоретической части составляет 3-5 стр.</w:t>
      </w:r>
    </w:p>
    <w:p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</w:t>
      </w:r>
      <w:r w:rsidRPr="007F61D9">
        <w:rPr>
          <w:rFonts w:ascii="Times New Roman" w:hAnsi="Times New Roman" w:cs="Times New Roman"/>
          <w:sz w:val="28"/>
          <w:szCs w:val="28"/>
        </w:rPr>
        <w:t xml:space="preserve"> контрольной работы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F61D9">
        <w:rPr>
          <w:rFonts w:ascii="Times New Roman" w:hAnsi="Times New Roman" w:cs="Times New Roman"/>
          <w:sz w:val="28"/>
          <w:szCs w:val="28"/>
        </w:rPr>
        <w:t xml:space="preserve"> на формирование навыков стратегического анализа среды, выбора типовой стратегии организации, разработки планов стратегических мероприятий, исследуемой организации, практического применения знаний, полученных при выполнении теоретической части работы</w:t>
      </w:r>
    </w:p>
    <w:p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027408" w:rsidRDefault="00027408" w:rsidP="000274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в компьютерном варианте. Объем контрольной работы должен составлять не менее 15 страниц формата А4 машинописного текста 14 шрифтом Times New Roman через 1,5 интервал. С параметрами страницы: левое поле листа</w:t>
      </w:r>
      <w:r w:rsidRPr="00027408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— 30 мм, правое — 10 мм, верхнее и нижнее— 20 мм.</w:t>
      </w:r>
    </w:p>
    <w:p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Текст должен оформляться абзацами со стандартным отступом 1,25 см.</w:t>
      </w:r>
    </w:p>
    <w:p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работы должен быть приведен список использованной литературы (не менее 5 источников).</w:t>
      </w:r>
    </w:p>
    <w:p w:rsidR="00027408" w:rsidRPr="00027408" w:rsidRDefault="00027408" w:rsidP="00027408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должна быть выполнена строго по графику и в соответствии со своим вариантом</w:t>
      </w:r>
      <w:r w:rsidR="00B86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27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рекомендуется изучить необходимую литературу и дать ответы на вопросы своего варианта.</w:t>
      </w:r>
    </w:p>
    <w:p w:rsidR="00027408" w:rsidRPr="00027408" w:rsidRDefault="00027408" w:rsidP="000274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Алгоритм выбора варианта контрольной работы</w:t>
      </w:r>
      <w:r w:rsidRPr="00027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cr/>
      </w:r>
    </w:p>
    <w:p w:rsidR="00D51BB2" w:rsidRDefault="00D51BB2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Вариант контрольной работы выбирается из таблицы 1 в зависимости от двух последних цифр зачетной книжки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274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- по строкам 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7408">
        <w:rPr>
          <w:rFonts w:ascii="Times New Roman" w:hAnsi="Times New Roman" w:cs="Times New Roman"/>
          <w:sz w:val="28"/>
          <w:szCs w:val="28"/>
        </w:rPr>
        <w:t xml:space="preserve">отражается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408">
        <w:rPr>
          <w:rFonts w:ascii="Times New Roman" w:hAnsi="Times New Roman" w:cs="Times New Roman"/>
          <w:sz w:val="28"/>
          <w:szCs w:val="28"/>
        </w:rPr>
        <w:t>предпоследняя цифра номера зачетки, по столбцам – последняя цифра номера зачетки;</w:t>
      </w:r>
    </w:p>
    <w:p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- первая цифра на пересечении нужной строки и столбца – номер теоретического вопроса;</w:t>
      </w:r>
    </w:p>
    <w:p w:rsidR="00027408" w:rsidRPr="00027408" w:rsidRDefault="00027408" w:rsidP="00027408">
      <w:pPr>
        <w:shd w:val="clear" w:color="auto" w:fill="FFFFFF"/>
        <w:spacing w:after="0" w:line="240" w:lineRule="auto"/>
        <w:ind w:right="6"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- вторая цифра на пересечении нужной строки и столбца – тип организации для практического задания</w:t>
      </w:r>
    </w:p>
    <w:p w:rsidR="00027408" w:rsidRPr="00027408" w:rsidRDefault="00027408" w:rsidP="00027408">
      <w:pPr>
        <w:shd w:val="clear" w:color="auto" w:fill="FFFFFF"/>
        <w:ind w:left="1092" w:right="6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027408" w:rsidRDefault="00027408" w:rsidP="00027408">
      <w:pPr>
        <w:shd w:val="clear" w:color="auto" w:fill="FFFFFF"/>
        <w:ind w:right="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7408">
        <w:rPr>
          <w:rFonts w:ascii="Times New Roman" w:hAnsi="Times New Roman" w:cs="Times New Roman"/>
          <w:sz w:val="28"/>
          <w:szCs w:val="28"/>
        </w:rPr>
        <w:t xml:space="preserve"> – Номера вопросов для контрольной работы обучающихся  заочной формы обучения</w:t>
      </w: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50"/>
      </w:tblGrid>
      <w:tr w:rsidR="00027408" w:rsidRPr="00027408" w:rsidTr="00971141">
        <w:tc>
          <w:tcPr>
            <w:tcW w:w="2059" w:type="dxa"/>
            <w:vMerge w:val="restart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Предпоследняя цифра номера зачетки</w:t>
            </w:r>
          </w:p>
        </w:tc>
        <w:tc>
          <w:tcPr>
            <w:tcW w:w="7489" w:type="dxa"/>
            <w:gridSpan w:val="10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Последняя цифра номера зачетки</w:t>
            </w:r>
          </w:p>
        </w:tc>
      </w:tr>
      <w:tr w:rsidR="00027408" w:rsidRPr="00027408" w:rsidTr="00971141">
        <w:tc>
          <w:tcPr>
            <w:tcW w:w="2059" w:type="dxa"/>
            <w:vMerge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 xml:space="preserve">22,2 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10,9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20,9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5,0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15,1</w:t>
            </w:r>
          </w:p>
        </w:tc>
      </w:tr>
      <w:tr w:rsidR="00027408" w:rsidRPr="00027408" w:rsidTr="00971141">
        <w:tc>
          <w:tcPr>
            <w:tcW w:w="2059" w:type="dxa"/>
            <w:shd w:val="clear" w:color="auto" w:fill="auto"/>
          </w:tcPr>
          <w:p w:rsidR="00027408" w:rsidRPr="00027408" w:rsidRDefault="00027408" w:rsidP="00971141">
            <w:pPr>
              <w:jc w:val="center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748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:rsidR="00027408" w:rsidRPr="00027408" w:rsidRDefault="00027408" w:rsidP="00971141">
            <w:pPr>
              <w:jc w:val="both"/>
              <w:rPr>
                <w:rFonts w:ascii="Times New Roman" w:hAnsi="Times New Roman" w:cs="Times New Roman"/>
              </w:rPr>
            </w:pPr>
            <w:r w:rsidRPr="00027408">
              <w:rPr>
                <w:rFonts w:ascii="Times New Roman" w:hAnsi="Times New Roman" w:cs="Times New Roman"/>
              </w:rPr>
              <w:t>25,4</w:t>
            </w:r>
          </w:p>
        </w:tc>
      </w:tr>
    </w:tbl>
    <w:p w:rsidR="00027408" w:rsidRDefault="00027408" w:rsidP="000274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F61D9">
        <w:rPr>
          <w:rFonts w:ascii="Times New Roman" w:hAnsi="Times New Roman" w:cs="Times New Roman"/>
          <w:sz w:val="28"/>
          <w:szCs w:val="28"/>
        </w:rPr>
        <w:t xml:space="preserve">Объектом изучения является  конкретная российская (желательно -  представленная на рынке г.  Ростова-на-Дону) организация, выбранная </w:t>
      </w:r>
      <w:r>
        <w:rPr>
          <w:rFonts w:ascii="Times New Roman" w:hAnsi="Times New Roman" w:cs="Times New Roman"/>
          <w:sz w:val="28"/>
          <w:szCs w:val="28"/>
        </w:rPr>
        <w:t>обучающимся из указанного списка</w:t>
      </w:r>
    </w:p>
    <w:p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2740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Тип организации для практического задания:  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1.· коммерческий банк, имеющий генеральную лицензию Банка России на совершение валютных операций;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lastRenderedPageBreak/>
        <w:t>2.· санаторий (местный);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3.· туристическое агентство;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4.· завод по производству телевизоров;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5.· рекламная компания;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6.· продуктовый магазин;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7.· магазин «Мода»;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8.  детская художественная школа;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9.  хлебозавод;</w:t>
      </w:r>
    </w:p>
    <w:p w:rsidR="00027408" w:rsidRP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0  ветклиника</w:t>
      </w:r>
    </w:p>
    <w:p w:rsidR="00027408" w:rsidRPr="00027408" w:rsidRDefault="00027408" w:rsidP="00027408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27408" w:rsidRPr="00027408" w:rsidRDefault="00027408" w:rsidP="000274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>Пример. Для зачетки с номером 798025 нужно выбрать клетку на пересечении строки 2 и столбца 5. Номер теоретического вопроса – 1, тип организации для практического задания – 6 – продуктовый магазин.</w:t>
      </w:r>
    </w:p>
    <w:p w:rsidR="00027408" w:rsidRPr="00027408" w:rsidRDefault="00027408" w:rsidP="0002740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408">
        <w:rPr>
          <w:rFonts w:ascii="Times New Roman" w:hAnsi="Times New Roman" w:cs="Times New Roman"/>
          <w:sz w:val="28"/>
          <w:szCs w:val="28"/>
        </w:rPr>
        <w:t xml:space="preserve">Обучающийся на свое усмотрение выбирает любую конкретную организацию и на основе своих знаний о ней, выполняет практическое задание контрольной работы. </w:t>
      </w:r>
    </w:p>
    <w:p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Общими показателями оценки контрольной работы являются: полнота, логичность, правильность проведённых расчетов и сделанных выводов, соответствие требованиям к оформлению</w:t>
      </w:r>
    </w:p>
    <w:p w:rsidR="00027408" w:rsidRPr="00027408" w:rsidRDefault="00027408" w:rsidP="0002740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408">
        <w:rPr>
          <w:rFonts w:ascii="Times New Roman" w:eastAsia="Calibri" w:hAnsi="Times New Roman" w:cs="Times New Roman"/>
          <w:sz w:val="28"/>
          <w:szCs w:val="28"/>
        </w:rPr>
        <w:t>Выполнение контрольной работы обеспечивает допуск обучающихся к промежуточной аттестации, баллы за контрольную работу не предусмотрены.</w:t>
      </w:r>
    </w:p>
    <w:p w:rsidR="00940598" w:rsidRPr="00027408" w:rsidRDefault="000E146A" w:rsidP="000E14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46A">
        <w:rPr>
          <w:rFonts w:ascii="Times New Roman" w:hAnsi="Times New Roman" w:cs="Times New Roman"/>
          <w:b/>
          <w:sz w:val="28"/>
          <w:szCs w:val="28"/>
        </w:rPr>
        <w:t xml:space="preserve">Теоретические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027408" w:rsidRPr="00027408">
        <w:rPr>
          <w:rFonts w:ascii="Times New Roman" w:hAnsi="Times New Roman" w:cs="Times New Roman"/>
          <w:b/>
          <w:sz w:val="28"/>
          <w:szCs w:val="28"/>
        </w:rPr>
        <w:t>адания</w:t>
      </w:r>
    </w:p>
    <w:p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Pr="00441574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  </w:t>
      </w:r>
      <w:r w:rsidRPr="00441574">
        <w:rPr>
          <w:rFonts w:ascii="Times New Roman" w:hAnsi="Times New Roman" w:cs="Times New Roman"/>
          <w:sz w:val="28"/>
          <w:szCs w:val="28"/>
        </w:rPr>
        <w:t xml:space="preserve"> – Теоретические вопросы для контрольной работы </w:t>
      </w:r>
    </w:p>
    <w:p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Стратегическое управление и стратегический анализ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Объекты и предметы стратегического управления.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Основные методы стратегического анализа.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Оценка текущего состояния организации методом SWOT.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Характеристика и цели анализа внешней среды предприятия.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PEST- анализ (STEP-анализ).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Применение модели пяти сил М. Портера для анализа конкуренции в отрасли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Барьеры входа в отрасль.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Анализ внутренней среды.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Формирование миссии и установление целей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Анализ и диагностика внутрифирменной среды с использованием бенчмаркинга.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Основные методы и критерии выбора альтернативных решений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Матрица БКГ.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Диагностика и идентификация уровня состояния экономики предприятия.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Базовые стратегии.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Конкурентные стратегии.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lastRenderedPageBreak/>
              <w:t xml:space="preserve">Стратегия лидерства за счет экономии на издержках.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Стратегия дифференциации.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Стратегии фокусирования.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jc w:val="both"/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Стратегии обеспечения роста фирмы. 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Стратегии конкурентного поведения фирмы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Финансовая стратегия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 xml:space="preserve"> Маркетинговая стратегия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Производственная стратегия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Кадровая (управленческая) стратегия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441574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441574">
              <w:rPr>
                <w:rFonts w:ascii="Times New Roman" w:hAnsi="Times New Roman"/>
              </w:rPr>
              <w:t>Жизненный цикл организации и выбор стратегии</w:t>
            </w:r>
          </w:p>
        </w:tc>
      </w:tr>
      <w:tr w:rsidR="00027408" w:rsidTr="00971141">
        <w:trPr>
          <w:trHeight w:val="495"/>
        </w:trPr>
        <w:tc>
          <w:tcPr>
            <w:tcW w:w="9180" w:type="dxa"/>
          </w:tcPr>
          <w:p w:rsidR="00027408" w:rsidRPr="00335A25" w:rsidRDefault="00027408" w:rsidP="00971141">
            <w:pPr>
              <w:pStyle w:val="a9"/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335A25">
              <w:rPr>
                <w:rFonts w:ascii="Times New Roman" w:hAnsi="Times New Roman"/>
              </w:rPr>
              <w:t>Концепция GAP-анализа, его использование в конкурентном и сравнительном</w:t>
            </w:r>
            <w:r>
              <w:rPr>
                <w:rFonts w:ascii="Times New Roman" w:hAnsi="Times New Roman"/>
              </w:rPr>
              <w:t xml:space="preserve"> </w:t>
            </w:r>
            <w:r w:rsidRPr="00335A25">
              <w:rPr>
                <w:rFonts w:ascii="Times New Roman" w:hAnsi="Times New Roman"/>
              </w:rPr>
              <w:t>анализе, при реализации стратегий</w:t>
            </w:r>
          </w:p>
        </w:tc>
      </w:tr>
      <w:tr w:rsidR="00027408" w:rsidTr="00971141">
        <w:tc>
          <w:tcPr>
            <w:tcW w:w="9180" w:type="dxa"/>
          </w:tcPr>
          <w:p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Технология управления изменениями в организации.</w:t>
            </w:r>
          </w:p>
        </w:tc>
      </w:tr>
      <w:tr w:rsidR="00027408" w:rsidTr="00971141">
        <w:tc>
          <w:tcPr>
            <w:tcW w:w="9180" w:type="dxa"/>
          </w:tcPr>
          <w:p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Инструменты выбора стратегии организации</w:t>
            </w:r>
          </w:p>
        </w:tc>
      </w:tr>
      <w:tr w:rsidR="00027408" w:rsidTr="00971141">
        <w:tc>
          <w:tcPr>
            <w:tcW w:w="9180" w:type="dxa"/>
          </w:tcPr>
          <w:p w:rsidR="00027408" w:rsidRPr="0013073D" w:rsidRDefault="00027408" w:rsidP="00971141">
            <w:pPr>
              <w:pStyle w:val="40"/>
              <w:numPr>
                <w:ilvl w:val="0"/>
                <w:numId w:val="13"/>
              </w:numPr>
              <w:shd w:val="clear" w:color="auto" w:fill="auto"/>
              <w:tabs>
                <w:tab w:val="left" w:pos="536"/>
              </w:tabs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13073D">
              <w:rPr>
                <w:rFonts w:ascii="Times New Roman" w:hAnsi="Times New Roman" w:cs="Times New Roman"/>
              </w:rPr>
              <w:t>Управление процессом реализации стратегии</w:t>
            </w:r>
          </w:p>
        </w:tc>
      </w:tr>
    </w:tbl>
    <w:p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408" w:rsidRDefault="00027408" w:rsidP="00027408">
      <w:pPr>
        <w:pStyle w:val="40"/>
        <w:shd w:val="clear" w:color="auto" w:fill="auto"/>
        <w:tabs>
          <w:tab w:val="left" w:pos="536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408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 xml:space="preserve">В завершении контрольной работы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606664">
        <w:rPr>
          <w:rFonts w:ascii="Times New Roman" w:hAnsi="Times New Roman" w:cs="Times New Roman"/>
          <w:sz w:val="28"/>
          <w:szCs w:val="28"/>
        </w:rPr>
        <w:t xml:space="preserve"> формулиру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664">
        <w:rPr>
          <w:rFonts w:ascii="Times New Roman" w:hAnsi="Times New Roman" w:cs="Times New Roman"/>
          <w:sz w:val="28"/>
          <w:szCs w:val="28"/>
        </w:rPr>
        <w:t>т свои выводы, разрабатыва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664">
        <w:rPr>
          <w:rFonts w:ascii="Times New Roman" w:hAnsi="Times New Roman" w:cs="Times New Roman"/>
          <w:sz w:val="28"/>
          <w:szCs w:val="28"/>
        </w:rPr>
        <w:t>т меры практического характера, направленные на преодоление выявленных противоречий и проблем, т.е. излагаются основные предложения, рекомендации и возможные варианты внедрения их на практике.</w:t>
      </w:r>
    </w:p>
    <w:p w:rsidR="00027408" w:rsidRPr="00606664" w:rsidRDefault="00027408" w:rsidP="00027408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контрольной работы заочника обеспечивает допуск/не допуск к промежуточной аттестации – экзамену.</w:t>
      </w:r>
    </w:p>
    <w:p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85C" w:rsidRDefault="00E1685C" w:rsidP="00E1685C">
      <w:pPr>
        <w:pStyle w:val="40"/>
        <w:tabs>
          <w:tab w:val="left" w:pos="536"/>
        </w:tabs>
        <w:spacing w:before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 одинаковое для вех обучающихся (задание отличается типом исследуемой организации, ее отраслевых особенностей) и включает: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06664">
        <w:rPr>
          <w:rFonts w:ascii="Times New Roman" w:hAnsi="Times New Roman" w:cs="Times New Roman"/>
          <w:sz w:val="28"/>
          <w:szCs w:val="28"/>
        </w:rPr>
        <w:t>ратк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06664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666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название и организационно-правовую форму;</w:t>
      </w:r>
    </w:p>
    <w:p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</w:t>
      </w:r>
      <w:r w:rsidRPr="00606664">
        <w:rPr>
          <w:rFonts w:ascii="Times New Roman" w:hAnsi="Times New Roman" w:cs="Times New Roman"/>
          <w:sz w:val="28"/>
          <w:szCs w:val="28"/>
        </w:rPr>
        <w:t xml:space="preserve"> товаров /оказ</w:t>
      </w:r>
      <w:r>
        <w:rPr>
          <w:rFonts w:ascii="Times New Roman" w:hAnsi="Times New Roman" w:cs="Times New Roman"/>
          <w:sz w:val="28"/>
          <w:szCs w:val="28"/>
        </w:rPr>
        <w:t>ываемых</w:t>
      </w:r>
      <w:r w:rsidRPr="00606664">
        <w:rPr>
          <w:rFonts w:ascii="Times New Roman" w:hAnsi="Times New Roman" w:cs="Times New Roman"/>
          <w:sz w:val="28"/>
          <w:szCs w:val="28"/>
        </w:rPr>
        <w:t xml:space="preserve"> услуг </w:t>
      </w:r>
    </w:p>
    <w:p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потребителей</w:t>
      </w:r>
      <w:r w:rsidRPr="00606664">
        <w:rPr>
          <w:rFonts w:ascii="Times New Roman" w:hAnsi="Times New Roman" w:cs="Times New Roman"/>
          <w:sz w:val="28"/>
          <w:szCs w:val="28"/>
        </w:rPr>
        <w:t>;</w:t>
      </w:r>
    </w:p>
    <w:p w:rsidR="00E1685C" w:rsidRPr="00606664" w:rsidRDefault="00E1685C" w:rsidP="00E1685C">
      <w:pPr>
        <w:pStyle w:val="40"/>
        <w:numPr>
          <w:ilvl w:val="0"/>
          <w:numId w:val="14"/>
        </w:numPr>
        <w:tabs>
          <w:tab w:val="left" w:pos="536"/>
        </w:tabs>
        <w:spacing w:before="0"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конкурентов</w:t>
      </w:r>
      <w:r w:rsidRPr="00606664">
        <w:rPr>
          <w:rFonts w:ascii="Times New Roman" w:hAnsi="Times New Roman" w:cs="Times New Roman"/>
          <w:sz w:val="28"/>
          <w:szCs w:val="28"/>
        </w:rPr>
        <w:t>;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Факторы внешней среды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66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Формулировк</w:t>
      </w:r>
      <w:r>
        <w:rPr>
          <w:rFonts w:ascii="Times New Roman" w:hAnsi="Times New Roman" w:cs="Times New Roman"/>
          <w:sz w:val="28"/>
          <w:szCs w:val="28"/>
        </w:rPr>
        <w:t>у миссии организации;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Определение целей и задач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066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нализ внешней среды организации;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SNW-анал</w:t>
      </w:r>
      <w:r>
        <w:rPr>
          <w:rFonts w:ascii="Times New Roman" w:hAnsi="Times New Roman" w:cs="Times New Roman"/>
          <w:sz w:val="28"/>
          <w:szCs w:val="28"/>
        </w:rPr>
        <w:t>из внутренней среды организации;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Анализ сильных и слабых сторон предприятия, возможностей и угроз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 xml:space="preserve">PEST–анализ макросреды; </w:t>
      </w:r>
    </w:p>
    <w:p w:rsidR="00E1685C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Конкурентный анализ организации;</w:t>
      </w:r>
    </w:p>
    <w:p w:rsidR="00E1685C" w:rsidRPr="00606664" w:rsidRDefault="00E1685C" w:rsidP="00E1685C">
      <w:pPr>
        <w:pStyle w:val="40"/>
        <w:numPr>
          <w:ilvl w:val="0"/>
          <w:numId w:val="15"/>
        </w:numPr>
        <w:tabs>
          <w:tab w:val="left" w:pos="536"/>
        </w:tabs>
        <w:spacing w:before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606664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06664">
        <w:rPr>
          <w:rFonts w:ascii="Times New Roman" w:hAnsi="Times New Roman" w:cs="Times New Roman"/>
          <w:sz w:val="28"/>
          <w:szCs w:val="28"/>
        </w:rPr>
        <w:t xml:space="preserve"> конкурентоспособности товара</w:t>
      </w:r>
      <w:r>
        <w:rPr>
          <w:rFonts w:ascii="Times New Roman" w:hAnsi="Times New Roman" w:cs="Times New Roman"/>
          <w:sz w:val="28"/>
          <w:szCs w:val="28"/>
        </w:rPr>
        <w:t>/услуги</w:t>
      </w:r>
    </w:p>
    <w:p w:rsidR="000E146A" w:rsidRDefault="000E146A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85C" w:rsidRDefault="00E1685C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685C" w:rsidRDefault="00E1685C" w:rsidP="00E1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Практические задания</w:t>
      </w:r>
    </w:p>
    <w:p w:rsidR="00E1685C" w:rsidRDefault="00E1685C" w:rsidP="00E1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</w:rPr>
        <w:t>Факторы внешней среды организации</w:t>
      </w: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1BB2" w:rsidRPr="00D51BB2" w:rsidRDefault="00D51BB2" w:rsidP="00D51BB2">
      <w:pPr>
        <w:numPr>
          <w:ilvl w:val="0"/>
          <w:numId w:val="23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>Исходя из нижеприведенных факторов внешней среды (таблица 1), обоснуйте, какие из них оказывают положительное влияние, а какие отрицательное влияние на  развитие бизнеса, а также выявите возможное противоречивое влияние факторов.</w:t>
      </w:r>
    </w:p>
    <w:p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51BB2">
        <w:rPr>
          <w:rFonts w:ascii="Times New Roman" w:eastAsia="Times New Roman" w:hAnsi="Times New Roman" w:cs="Times New Roman"/>
          <w:sz w:val="28"/>
          <w:szCs w:val="28"/>
        </w:rPr>
        <w:t>Факторы внешней среды</w:t>
      </w: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7479"/>
        <w:gridCol w:w="993"/>
        <w:gridCol w:w="992"/>
      </w:tblGrid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Положительное влияние</w:t>
            </w:r>
          </w:p>
        </w:tc>
        <w:tc>
          <w:tcPr>
            <w:tcW w:w="992" w:type="dxa"/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Отрицательное влияние</w:t>
            </w: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экономической системы страны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менталитет (традиции, культура, образ жизни населения)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ситуация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страны (размеры, региональные и национальные особенности)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Действующее законодательство (регламентирующее предпринимательскую деятельность)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реальных доходов населения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занятости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политика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Инфляции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внутреннего рынка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конкуренция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Демографические тенденции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научно-технического и информационного развития;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культуры общества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BB2" w:rsidRPr="00D51BB2" w:rsidTr="00971141">
        <w:tc>
          <w:tcPr>
            <w:tcW w:w="7479" w:type="dxa"/>
          </w:tcPr>
          <w:p w:rsidR="00D51BB2" w:rsidRPr="00D51BB2" w:rsidRDefault="00D51BB2" w:rsidP="00D51BB2">
            <w:pPr>
              <w:tabs>
                <w:tab w:val="left" w:pos="14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защищенность населения</w:t>
            </w:r>
          </w:p>
        </w:tc>
        <w:tc>
          <w:tcPr>
            <w:tcW w:w="9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1DF" w:rsidRDefault="00D331DF" w:rsidP="00B866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Формулировка миссии организации</w:t>
      </w: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Рассмотреть последовательность разработки стратегического  видения  и миссии  компании.</w:t>
      </w:r>
    </w:p>
    <w:p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:rsidR="00D51BB2" w:rsidRPr="00D51BB2" w:rsidRDefault="00D51BB2" w:rsidP="00D51BB2">
      <w:pPr>
        <w:tabs>
          <w:tab w:val="left" w:pos="42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Дать формулировку видения анализируемого предприятия.</w:t>
      </w:r>
    </w:p>
    <w:p w:rsidR="00D51BB2" w:rsidRPr="00D51BB2" w:rsidRDefault="00D51BB2" w:rsidP="00D51BB2">
      <w:pPr>
        <w:tabs>
          <w:tab w:val="left" w:pos="426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Дать формулировку миссии анализируемого предприятия.</w:t>
      </w:r>
    </w:p>
    <w:p w:rsidR="00D51BB2" w:rsidRPr="00D51BB2" w:rsidRDefault="00D51BB2" w:rsidP="00D51BB2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  Заполнить таблицу: </w:t>
      </w:r>
    </w:p>
    <w:p w:rsidR="00D51BB2" w:rsidRPr="00D51BB2" w:rsidRDefault="00D51BB2" w:rsidP="00D51BB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расписать содержание параметра;</w:t>
      </w:r>
    </w:p>
    <w:p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D51BB2" w:rsidRDefault="00D51BB2" w:rsidP="00D51BB2">
      <w:pPr>
        <w:spacing w:before="75" w:after="0" w:line="240" w:lineRule="auto"/>
        <w:ind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Матрица миссии</w:t>
      </w:r>
    </w:p>
    <w:p w:rsidR="00D51BB2" w:rsidRPr="00D51BB2" w:rsidRDefault="00D51BB2" w:rsidP="00D51BB2">
      <w:pPr>
        <w:spacing w:before="75" w:after="0" w:line="240" w:lineRule="auto"/>
        <w:ind w:right="22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f1"/>
        <w:tblW w:w="9522" w:type="dxa"/>
        <w:tblInd w:w="225" w:type="dxa"/>
        <w:tblLook w:val="04A0" w:firstRow="1" w:lastRow="0" w:firstColumn="1" w:lastColumn="0" w:noHBand="0" w:noVBand="1"/>
      </w:tblPr>
      <w:tblGrid>
        <w:gridCol w:w="1726"/>
        <w:gridCol w:w="4776"/>
        <w:gridCol w:w="3020"/>
      </w:tblGrid>
      <w:tr w:rsidR="003C79F8" w:rsidRPr="00982915" w:rsidTr="003C79F8">
        <w:tc>
          <w:tcPr>
            <w:tcW w:w="172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Параметр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Содержание параметра</w:t>
            </w:r>
          </w:p>
        </w:tc>
      </w:tr>
      <w:tr w:rsidR="003C79F8" w:rsidRPr="00982915" w:rsidTr="003C79F8">
        <w:trPr>
          <w:trHeight w:val="710"/>
        </w:trPr>
        <w:tc>
          <w:tcPr>
            <w:tcW w:w="1726" w:type="dxa"/>
            <w:vMerge w:val="restart"/>
            <w:vAlign w:val="center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</w:rPr>
            </w:pPr>
            <w:r w:rsidRPr="00D51BB2">
              <w:rPr>
                <w:rFonts w:ascii="Times New Roman" w:hAnsi="Times New Roman" w:cs="Times New Roman"/>
              </w:rPr>
              <w:t>Миссия организации «вовне»</w:t>
            </w: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Предназначение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10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Стратегическая цель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10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Рекламная акция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10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Ориентация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10"/>
        </w:trPr>
        <w:tc>
          <w:tcPr>
            <w:tcW w:w="1726" w:type="dxa"/>
            <w:vMerge w:val="restart"/>
            <w:vAlign w:val="center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  <w:color w:val="333333"/>
              </w:rPr>
              <w:t>Миссия организации «вовнутрь»</w:t>
            </w: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Собственное представление о себе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14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Социо-культурные ценности, принятые в организации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86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Объединение общих интересов сотрудников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738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Помощь работникам в идентификации себя с организацией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  <w:tr w:rsidR="003C79F8" w:rsidRPr="00982915" w:rsidTr="003C79F8">
        <w:trPr>
          <w:trHeight w:val="690"/>
        </w:trPr>
        <w:tc>
          <w:tcPr>
            <w:tcW w:w="1726" w:type="dxa"/>
            <w:vMerge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4776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1BB2">
              <w:rPr>
                <w:rFonts w:ascii="Times New Roman" w:hAnsi="Times New Roman" w:cs="Times New Roman"/>
              </w:rPr>
              <w:t>Удовлетворение потребностей персонала</w:t>
            </w:r>
          </w:p>
        </w:tc>
        <w:tc>
          <w:tcPr>
            <w:tcW w:w="3020" w:type="dxa"/>
          </w:tcPr>
          <w:p w:rsidR="003C79F8" w:rsidRPr="00D51BB2" w:rsidRDefault="003C79F8" w:rsidP="00971141">
            <w:pPr>
              <w:ind w:right="227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</w:tr>
    </w:tbl>
    <w:p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08" w:rsidRDefault="00027408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BB2" w:rsidRPr="00D51BB2" w:rsidRDefault="00D51BB2" w:rsidP="00D51BB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целей и задач предприятия</w:t>
      </w:r>
    </w:p>
    <w:p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 цели  и  задачи  развития  предприятия.</w:t>
      </w:r>
    </w:p>
    <w:p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:rsidR="00D51BB2" w:rsidRPr="00D51BB2" w:rsidRDefault="00D51BB2" w:rsidP="00D51BB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Отталкиваясь от формулировки миссии, необходимо перейти к разработке стратегических целей анализируемой организации, заполнив таблицу.</w:t>
      </w:r>
    </w:p>
    <w:p w:rsidR="00D51BB2" w:rsidRPr="00D51BB2" w:rsidRDefault="00D51BB2" w:rsidP="00D51BB2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Определить степень значимости цели (ранг) по пятибалльной системе: «пять» – наибольшее значение для организации; «единица» –низкое значение.</w:t>
      </w:r>
    </w:p>
    <w:p w:rsidR="00D51BB2" w:rsidRPr="00D51BB2" w:rsidRDefault="00D51BB2" w:rsidP="00D51BB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Матрица целей</w:t>
      </w: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60"/>
        <w:gridCol w:w="1777"/>
        <w:gridCol w:w="5594"/>
      </w:tblGrid>
      <w:tr w:rsidR="000829D7" w:rsidRPr="00D51BB2" w:rsidTr="000829D7">
        <w:trPr>
          <w:trHeight w:val="230"/>
        </w:trPr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Наименования направлений</w:t>
            </w: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Субъекты целеполагания</w:t>
            </w:r>
          </w:p>
        </w:tc>
        <w:tc>
          <w:tcPr>
            <w:tcW w:w="5594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Содержание возможных целей</w:t>
            </w: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внешние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Потребители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Поставщики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Конкуренты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Кредиторы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внешние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сообщество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власти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внутренние (функциональные, экономические, социальные)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Менеджеры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системные</w:t>
            </w:r>
          </w:p>
        </w:tc>
        <w:tc>
          <w:tcPr>
            <w:tcW w:w="1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как система</w:t>
            </w:r>
          </w:p>
        </w:tc>
        <w:tc>
          <w:tcPr>
            <w:tcW w:w="5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2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</w:t>
            </w:r>
          </w:p>
        </w:tc>
        <w:tc>
          <w:tcPr>
            <w:tcW w:w="55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Стратегические</w:t>
            </w:r>
          </w:p>
        </w:tc>
        <w:tc>
          <w:tcPr>
            <w:tcW w:w="55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29D7" w:rsidRPr="00D51BB2" w:rsidTr="000829D7">
        <w:trPr>
          <w:trHeight w:val="2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829D7" w:rsidRPr="00D51BB2" w:rsidRDefault="000829D7" w:rsidP="00D51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46A" w:rsidRDefault="000E146A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F8" w:rsidRDefault="003C79F8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F8" w:rsidRDefault="003C79F8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F8" w:rsidRDefault="003C79F8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9F8" w:rsidRPr="00D51BB2" w:rsidRDefault="003C79F8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внешней среды организации</w:t>
      </w: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Цель:</w:t>
      </w: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 факторы внешней среды для выявления возможностей и угроз, которые организация должна учитывать при формировании стратегии</w:t>
      </w: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:rsidR="00D51BB2" w:rsidRPr="00D51BB2" w:rsidRDefault="00D51BB2" w:rsidP="00D51BB2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факторы прямого и косвенного воздействия конкретного предприятия, заполнить таблицу;</w:t>
      </w:r>
    </w:p>
    <w:p w:rsidR="00D51BB2" w:rsidRPr="00D51BB2" w:rsidRDefault="00D51BB2" w:rsidP="00D51BB2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степень влияния на организацию (положительное или отрицательное).</w:t>
      </w:r>
    </w:p>
    <w:p w:rsidR="00D51BB2" w:rsidRPr="00D51BB2" w:rsidRDefault="00D51BB2" w:rsidP="00D51BB2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B2" w:rsidRPr="00D51BB2" w:rsidRDefault="00D51BB2" w:rsidP="00D51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51BB2" w:rsidRPr="00D51BB2" w:rsidRDefault="00D51BB2" w:rsidP="00D51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BB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внешней среды организации</w:t>
      </w: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9606" w:type="dxa"/>
        <w:tblLook w:val="04A0" w:firstRow="1" w:lastRow="0" w:firstColumn="1" w:lastColumn="0" w:noHBand="0" w:noVBand="1"/>
      </w:tblPr>
      <w:tblGrid>
        <w:gridCol w:w="1101"/>
        <w:gridCol w:w="2393"/>
        <w:gridCol w:w="3135"/>
        <w:gridCol w:w="2977"/>
      </w:tblGrid>
      <w:tr w:rsidR="00D51BB2" w:rsidRPr="00D51BB2" w:rsidTr="00971141">
        <w:tc>
          <w:tcPr>
            <w:tcW w:w="1101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2393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</w:t>
            </w:r>
          </w:p>
        </w:tc>
        <w:tc>
          <w:tcPr>
            <w:tcW w:w="3135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Положительное </w:t>
            </w:r>
          </w:p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Отрицательное </w:t>
            </w:r>
          </w:p>
          <w:p w:rsidR="00D51BB2" w:rsidRPr="00D51BB2" w:rsidRDefault="00D51BB2" w:rsidP="00D51BB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</w:t>
            </w:r>
          </w:p>
        </w:tc>
      </w:tr>
      <w:tr w:rsidR="00D51BB2" w:rsidRPr="00D51BB2" w:rsidTr="00971141">
        <w:tc>
          <w:tcPr>
            <w:tcW w:w="110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Среда прямого</w:t>
            </w:r>
          </w:p>
          <w:p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воздействия</w:t>
            </w:r>
          </w:p>
        </w:tc>
        <w:tc>
          <w:tcPr>
            <w:tcW w:w="2393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Среда </w:t>
            </w:r>
          </w:p>
          <w:p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косвенного</w:t>
            </w:r>
          </w:p>
          <w:p w:rsidR="00D51BB2" w:rsidRPr="00D51BB2" w:rsidRDefault="00D51BB2" w:rsidP="00D51BB2">
            <w:pPr>
              <w:ind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1B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воздействия</w:t>
            </w:r>
          </w:p>
        </w:tc>
        <w:tc>
          <w:tcPr>
            <w:tcW w:w="2393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1BB2" w:rsidRPr="00D51BB2" w:rsidTr="00971141">
        <w:tc>
          <w:tcPr>
            <w:tcW w:w="1101" w:type="dxa"/>
            <w:vMerge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5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D51BB2" w:rsidRPr="00D51BB2" w:rsidRDefault="00D51BB2" w:rsidP="00D51BB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B2" w:rsidRPr="00D51BB2" w:rsidRDefault="00D51BB2" w:rsidP="00D51BB2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SNW-</w:t>
      </w: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внутренней среды организации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 факторы внутренней среды для выявления сильных, слабых и нейтральных сторон, которые организация должна учитывать при формировании стратегии</w:t>
      </w:r>
    </w:p>
    <w:p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SNW-анализ</w:t>
      </w:r>
    </w:p>
    <w:p w:rsidR="00454794" w:rsidRPr="00454794" w:rsidRDefault="00454794" w:rsidP="0045479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273" w:type="dxa"/>
        <w:jc w:val="center"/>
        <w:tblCellSpacing w:w="0" w:type="dxa"/>
        <w:tblInd w:w="-4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3"/>
        <w:gridCol w:w="570"/>
        <w:gridCol w:w="569"/>
        <w:gridCol w:w="681"/>
      </w:tblGrid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Стратегические позиции и характеристики</w:t>
            </w:r>
          </w:p>
        </w:tc>
        <w:tc>
          <w:tcPr>
            <w:tcW w:w="18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</w:t>
            </w: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</w:t>
            </w: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(корпоративная) стратегия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Бизнес-стратегии по конкретным бизнесам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Организационная структура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Финансы как общее финансовое положение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Продукт как конкурентоспособность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Структура затрат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Дистрибуция как система реализации продукта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Информационная технология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Способность к реализации на рынке новых продуктов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Способность к лидерству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Уровень производства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Уровень маркетинга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Уровень менеджмента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Качество персонала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Репутация на рынке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Отношение с органами власти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Отношение с профсоюзом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Инновации и исследования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Послепродажное обслуживание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Корпоративная культура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rPr>
          <w:tblCellSpacing w:w="0" w:type="dxa"/>
          <w:jc w:val="center"/>
        </w:trPr>
        <w:tc>
          <w:tcPr>
            <w:tcW w:w="6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Стратегические альянсы и т.д.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794" w:rsidRPr="00454794" w:rsidRDefault="00454794" w:rsidP="004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сильных и слабых сторон предприятия</w:t>
      </w:r>
      <w:r w:rsidR="00971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54794" w:rsidRPr="00454794" w:rsidRDefault="00971141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54794"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озможностей и угроз.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последовательность проведения SWOT-анализа, выделение сильных и слабых сторон, возможностей и угроз.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</w:p>
    <w:p w:rsidR="00454794" w:rsidRPr="00454794" w:rsidRDefault="00454794" w:rsidP="00454794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сильные и слабые стороны предприятия (постройте таблицу ), используя оценку следующих факторов: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четкой корпоративной стратегии;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 системы управления;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номенклатура продукции;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репутация;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издержки;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политика продвижения товаров</w:t>
      </w:r>
    </w:p>
    <w:p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Сильные и слабые стороны организации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Сильные стороны</w:t>
            </w:r>
          </w:p>
        </w:tc>
        <w:tc>
          <w:tcPr>
            <w:tcW w:w="478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Слабые стороны</w:t>
            </w: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54794" w:rsidRPr="00454794" w:rsidRDefault="00454794" w:rsidP="00454794">
      <w:pPr>
        <w:contextualSpacing/>
        <w:rPr>
          <w:rFonts w:ascii="Times New Roman" w:hAnsi="Times New Roman" w:cs="Times New Roman"/>
        </w:rPr>
      </w:pPr>
    </w:p>
    <w:p w:rsidR="00454794" w:rsidRDefault="00454794" w:rsidP="00454794">
      <w:pPr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Определите  возможности и угрозы</w:t>
      </w:r>
    </w:p>
    <w:p w:rsidR="003C79F8" w:rsidRDefault="003C79F8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C79F8" w:rsidRPr="00454794" w:rsidRDefault="003C79F8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и угрозы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</w:t>
            </w:r>
          </w:p>
        </w:tc>
        <w:tc>
          <w:tcPr>
            <w:tcW w:w="478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</w:t>
            </w: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метод матричного позиционирования возможностей </w:t>
      </w:r>
    </w:p>
    <w:p w:rsid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возможностей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Ind w:w="720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454794" w:rsidRPr="00454794" w:rsidTr="00971141">
        <w:tc>
          <w:tcPr>
            <w:tcW w:w="2212" w:type="dxa"/>
            <w:vMerge w:val="restart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Вероятность использования возможности</w:t>
            </w:r>
          </w:p>
        </w:tc>
        <w:tc>
          <w:tcPr>
            <w:tcW w:w="6639" w:type="dxa"/>
            <w:gridSpan w:val="3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Влияние на предприятие</w:t>
            </w:r>
          </w:p>
        </w:tc>
      </w:tr>
      <w:tr w:rsidR="00454794" w:rsidRPr="00454794" w:rsidTr="00971141">
        <w:tc>
          <w:tcPr>
            <w:tcW w:w="2212" w:type="dxa"/>
            <w:vMerge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Сильное</w:t>
            </w:r>
          </w:p>
        </w:tc>
        <w:tc>
          <w:tcPr>
            <w:tcW w:w="2213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Умеренное</w:t>
            </w:r>
          </w:p>
        </w:tc>
        <w:tc>
          <w:tcPr>
            <w:tcW w:w="2213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Малое</w:t>
            </w:r>
          </w:p>
        </w:tc>
      </w:tr>
      <w:tr w:rsidR="00454794" w:rsidRPr="00454794" w:rsidTr="00971141">
        <w:tc>
          <w:tcPr>
            <w:tcW w:w="221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21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21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3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Используйте метод матричного позиционирования угроз </w:t>
      </w:r>
    </w:p>
    <w:p w:rsidR="00454794" w:rsidRPr="00454794" w:rsidRDefault="00454794" w:rsidP="00454794">
      <w:pPr>
        <w:spacing w:after="0" w:line="240" w:lineRule="auto"/>
        <w:ind w:left="141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угроз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454794" w:rsidRPr="00454794" w:rsidTr="00971141">
        <w:tc>
          <w:tcPr>
            <w:tcW w:w="1914" w:type="dxa"/>
            <w:vMerge w:val="restart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Вероятность реализации угрозы</w:t>
            </w:r>
          </w:p>
        </w:tc>
        <w:tc>
          <w:tcPr>
            <w:tcW w:w="7657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Возможные последствия</w:t>
            </w:r>
          </w:p>
        </w:tc>
      </w:tr>
      <w:tr w:rsidR="00454794" w:rsidRPr="00454794" w:rsidTr="00971141">
        <w:tc>
          <w:tcPr>
            <w:tcW w:w="1914" w:type="dxa"/>
            <w:vMerge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Разрушение</w:t>
            </w:r>
          </w:p>
        </w:tc>
        <w:tc>
          <w:tcPr>
            <w:tcW w:w="1914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Критическое состояние</w:t>
            </w:r>
          </w:p>
        </w:tc>
        <w:tc>
          <w:tcPr>
            <w:tcW w:w="1914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Тяжёлое состояние</w:t>
            </w:r>
          </w:p>
        </w:tc>
        <w:tc>
          <w:tcPr>
            <w:tcW w:w="1915" w:type="dxa"/>
            <w:vAlign w:val="center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«Легкие ушибы»</w:t>
            </w:r>
          </w:p>
        </w:tc>
      </w:tr>
      <w:tr w:rsidR="00454794" w:rsidRPr="00454794" w:rsidTr="00971141">
        <w:tc>
          <w:tcPr>
            <w:tcW w:w="191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Высокая</w:t>
            </w: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191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191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794">
        <w:rPr>
          <w:rFonts w:ascii="Times New Roman" w:eastAsia="Times New Roman" w:hAnsi="Times New Roman" w:cs="Times New Roman"/>
          <w:sz w:val="28"/>
          <w:szCs w:val="28"/>
        </w:rPr>
        <w:t>По данным анализа внутренней и внешней среды организации провести SWOT-анализ</w:t>
      </w:r>
    </w:p>
    <w:p w:rsidR="003C79F8" w:rsidRPr="00454794" w:rsidRDefault="003C79F8" w:rsidP="003C79F8">
      <w:pPr>
        <w:spacing w:after="0" w:line="240" w:lineRule="auto"/>
        <w:ind w:left="1414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3C79F8" w:rsidRDefault="003C79F8" w:rsidP="003C7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SWOT-анализ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Сильные стороны</w:t>
            </w:r>
          </w:p>
        </w:tc>
        <w:tc>
          <w:tcPr>
            <w:tcW w:w="4786" w:type="dxa"/>
          </w:tcPr>
          <w:p w:rsidR="003C79F8" w:rsidRPr="00454794" w:rsidRDefault="003C79F8" w:rsidP="006B009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lang w:eastAsia="ru-RU"/>
              </w:rPr>
              <w:t>Слабые стороны</w:t>
            </w: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</w:t>
            </w:r>
          </w:p>
        </w:tc>
        <w:tc>
          <w:tcPr>
            <w:tcW w:w="4786" w:type="dxa"/>
          </w:tcPr>
          <w:p w:rsidR="003C79F8" w:rsidRPr="00454794" w:rsidRDefault="003C79F8" w:rsidP="006B009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</w:t>
            </w: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C79F8" w:rsidRPr="00454794" w:rsidTr="006B009D">
        <w:tc>
          <w:tcPr>
            <w:tcW w:w="4785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C79F8" w:rsidRPr="00454794" w:rsidRDefault="003C79F8" w:rsidP="006B009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C79F8" w:rsidRDefault="003C79F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54794">
        <w:rPr>
          <w:rFonts w:ascii="Times New Roman" w:eastAsia="Times New Roman" w:hAnsi="Times New Roman" w:cs="Times New Roman"/>
          <w:sz w:val="28"/>
          <w:szCs w:val="28"/>
        </w:rPr>
        <w:t>По данным SWOT-анализа определить стратегию использования каждой группы факторов.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PEST–анализ макросреды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анализ факторов макросреды в последовательности: политические, экономические, социальные технологические факторы, – получил название PEST-анализ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PEST–анализ, заполнив таблицу</w:t>
      </w:r>
    </w:p>
    <w:p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454794" w:rsidRPr="00454794" w:rsidRDefault="00454794" w:rsidP="0045479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PEST–анализ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Политика Р</w:t>
            </w:r>
          </w:p>
        </w:tc>
        <w:tc>
          <w:tcPr>
            <w:tcW w:w="478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Экономика Е</w:t>
            </w: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Социум S</w:t>
            </w:r>
          </w:p>
        </w:tc>
        <w:tc>
          <w:tcPr>
            <w:tcW w:w="478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 Т</w:t>
            </w: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478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PEST–анализа свести в таблицу 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PEST-анализа факторов макросреды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95"/>
        <w:gridCol w:w="1260"/>
        <w:gridCol w:w="1134"/>
        <w:gridCol w:w="1456"/>
      </w:tblGrid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макросреды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 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45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Взвешенная 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Политико-правовые факторы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Экономические факторы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Социокультурные факторы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Технологические факторы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 экспертами  степени  влияния  каждого  фактора-события  на  стратегию 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фирмы по 5-балльной шкале: «пять» – сильное воздействие (высокая вероятность); «еди-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ница» – отсутствие воздействия (низкая вероятность). Оценке присваивается знак «+», ес-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фактор относится к категории «возможности фирмы» («сильные стороны фирмы») и 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 «–» в случае, если фактор относится к категории «угрозы фирме» («слабые стороны 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фирмы»).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сводную таблицу возможностей и угроз предприятия по результатам PEST-анализа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возможностей и угроз со стороны макросреды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95"/>
        <w:gridCol w:w="1260"/>
        <w:gridCol w:w="1134"/>
        <w:gridCol w:w="1456"/>
      </w:tblGrid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макросреды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 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4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45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Взвешенная 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9345" w:type="dxa"/>
            <w:gridSpan w:val="4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Угрозы</w:t>
            </w: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49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оценка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Сделать выводы по таблице </w:t>
      </w: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Конкурентный анализ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внутриотраслевой конкуренции и заполнить таблицу </w:t>
      </w:r>
    </w:p>
    <w:p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внутриотраслевой конкуренции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260"/>
        <w:gridCol w:w="1008"/>
        <w:gridCol w:w="1250"/>
      </w:tblGrid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Привлекательность рынка для работающих на нем компаний-конкурентов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Степень насыщенности и концентрации рынка (число и рыночная доля крупных компаний, конкурирующих на рынке) 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сопутствующих услуг, предлагаемых конкурентами рынку.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предлагаемой продукции на рынке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Барьеры ухода с рынка (ликвидность основных фондов и стоимость затрат на ликвидацию бизнеса)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Разнообразие стратегий у конкурирующих на рынке компаний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Качество продукции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Имидж и репутация конкурентов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уровня внутриотраслевой конкуренции</w:t>
            </w:r>
          </w:p>
        </w:tc>
        <w:tc>
          <w:tcPr>
            <w:tcW w:w="126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Провести анализ угрозы появления новых конкурентов в отрасли и заполнить таблицу</w:t>
      </w:r>
    </w:p>
    <w:p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A35A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3C79F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угрозы появления новых конкурентов в отрасли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Объём и качественная структура спроса 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Изобилие ресурсов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Легкость доступа к поставщикам розничного рынка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дифференциации продукции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Барьеры входа на рынок  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Сильные иностранные конкуренты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Сильные конкуренты (производители товаров-заменителей)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появления новых конкурентов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угрозы появления товаров-заменителей и заполнить таблицу </w:t>
      </w:r>
    </w:p>
    <w:p w:rsidR="00454794" w:rsidRPr="00454794" w:rsidRDefault="00454794" w:rsidP="0045479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C79F8">
        <w:rPr>
          <w:rFonts w:ascii="Times New Roman" w:hAnsi="Times New Roman" w:cs="Times New Roman"/>
          <w:sz w:val="28"/>
          <w:szCs w:val="28"/>
        </w:rPr>
        <w:t>16</w:t>
      </w:r>
    </w:p>
    <w:p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появления товаров-заменителей</w:t>
      </w:r>
    </w:p>
    <w:p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«переключения» потребителей на альтернативные формы торговли – оптовые и мелкооптовые рынки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«переключения» для потребителей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Предрасположенность потребителей к переключению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Разница в ценах между изделием-оригиналом и товарами-заменителями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производства товаров-заменителей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появления товаров-заменителей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contextualSpacing/>
        <w:jc w:val="center"/>
        <w:rPr>
          <w:sz w:val="24"/>
          <w:szCs w:val="24"/>
        </w:rPr>
      </w:pP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Провести анализ угрозы влияния поставщиков  и заполнить таблицу 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C79F8">
        <w:rPr>
          <w:rFonts w:ascii="Times New Roman" w:hAnsi="Times New Roman" w:cs="Times New Roman"/>
          <w:sz w:val="28"/>
          <w:szCs w:val="28"/>
        </w:rPr>
        <w:t>17</w:t>
      </w:r>
    </w:p>
    <w:p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влияния поставщиков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поставщиков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дифференцированности поставляемой продукции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интеграции производства у потребителя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заменителей поставляемой продукции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Возможности поставщиков (производственные и экономические) диктовать рынку свои цены, качество, сроки и т.д.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влияния поставщиков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lastRenderedPageBreak/>
        <w:t xml:space="preserve">Провести анализ угрозы влияния покупателей и заполнить таблицу  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35A71">
        <w:rPr>
          <w:rFonts w:ascii="Times New Roman" w:hAnsi="Times New Roman" w:cs="Times New Roman"/>
          <w:sz w:val="28"/>
          <w:szCs w:val="28"/>
        </w:rPr>
        <w:t>18</w:t>
      </w:r>
    </w:p>
    <w:p w:rsidR="00454794" w:rsidRPr="00454794" w:rsidRDefault="00454794" w:rsidP="0045479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Анализ угрозы влияния покупателей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778"/>
        <w:gridCol w:w="1320"/>
        <w:gridCol w:w="948"/>
        <w:gridCol w:w="1250"/>
      </w:tblGrid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Факторы конкуренции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фактора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фактора</w:t>
            </w: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Взвешенная оценка</w:t>
            </w: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покупательского спроса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Чувствительность покупателей к уровню розничных цен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Чувствительность покупателей к качеству приобретаемых продуктов и уровню сервисного обслуживания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доступности информации  продукции, производимой в отрасли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Степень значимости продукции отрасли для потребителя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5778" w:type="dxa"/>
          </w:tcPr>
          <w:p w:rsidR="00454794" w:rsidRPr="00454794" w:rsidRDefault="00454794" w:rsidP="0045479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Суммарная оценка угрозы влияния покупателей</w:t>
            </w:r>
          </w:p>
        </w:tc>
        <w:tc>
          <w:tcPr>
            <w:tcW w:w="1320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8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A35A71" w:rsidRDefault="00454794" w:rsidP="0045479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По результатам полученных оценок  построить пентаграмму конкурентных сил  и сделать выводы.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Внутриотраслевая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конкуренция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47BDC" wp14:editId="51A0A70C">
                <wp:simplePos x="0" y="0"/>
                <wp:positionH relativeFrom="column">
                  <wp:posOffset>2826385</wp:posOffset>
                </wp:positionH>
                <wp:positionV relativeFrom="paragraph">
                  <wp:posOffset>36830</wp:posOffset>
                </wp:positionV>
                <wp:extent cx="0" cy="1031240"/>
                <wp:effectExtent l="95250" t="38100" r="57150" b="16510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12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9" o:spid="_x0000_s1026" type="#_x0000_t32" style="position:absolute;margin-left:222.55pt;margin-top:2.9pt;width:0;height: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">
                <v:stroke startarrow="open"/>
              </v:shape>
            </w:pict>
          </mc:Fallback>
        </mc:AlternateConten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356894" wp14:editId="6AF9BAD9">
                <wp:simplePos x="0" y="0"/>
                <wp:positionH relativeFrom="column">
                  <wp:posOffset>840105</wp:posOffset>
                </wp:positionH>
                <wp:positionV relativeFrom="paragraph">
                  <wp:posOffset>119380</wp:posOffset>
                </wp:positionV>
                <wp:extent cx="1987550" cy="807085"/>
                <wp:effectExtent l="38100" t="38100" r="31750" b="31115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87550" cy="8070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66.15pt;margin-top:9.4pt;width:156.5pt;height:6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Поставщики                                                                                              Потенциальные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8202CF" wp14:editId="5BB268EF">
                <wp:simplePos x="0" y="0"/>
                <wp:positionH relativeFrom="column">
                  <wp:posOffset>2806065</wp:posOffset>
                </wp:positionH>
                <wp:positionV relativeFrom="paragraph">
                  <wp:posOffset>19050</wp:posOffset>
                </wp:positionV>
                <wp:extent cx="2006600" cy="759460"/>
                <wp:effectExtent l="0" t="57150" r="12700" b="2159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600" cy="7594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220.95pt;margin-top:1.5pt;width:158pt;height:59.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конкуренты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07954" wp14:editId="03EB89EC">
                <wp:simplePos x="0" y="0"/>
                <wp:positionH relativeFrom="column">
                  <wp:posOffset>743585</wp:posOffset>
                </wp:positionH>
                <wp:positionV relativeFrom="paragraph">
                  <wp:posOffset>45720</wp:posOffset>
                </wp:positionV>
                <wp:extent cx="2084070" cy="1016000"/>
                <wp:effectExtent l="38100" t="0" r="30480" b="698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4070" cy="1016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58.55pt;margin-top:3.6pt;width:164.1pt;height:80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">
                <v:stroke endarrow="open"/>
              </v:shape>
            </w:pict>
          </mc:Fallback>
        </mc:AlternateContent>
      </w:r>
      <w:r w:rsidRPr="0045479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16E69E" wp14:editId="4F9A2AF7">
                <wp:simplePos x="0" y="0"/>
                <wp:positionH relativeFrom="column">
                  <wp:posOffset>2826385</wp:posOffset>
                </wp:positionH>
                <wp:positionV relativeFrom="paragraph">
                  <wp:posOffset>50800</wp:posOffset>
                </wp:positionV>
                <wp:extent cx="1463040" cy="1010920"/>
                <wp:effectExtent l="0" t="0" r="60960" b="5588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40" cy="10109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222.55pt;margin-top:4pt;width:115.2pt;height:7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">
                <v:stroke endarrow="open"/>
              </v:shape>
            </w:pict>
          </mc:Fallback>
        </mc:AlternateConten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79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Покупатели                                                                                        Продукты-заменители</w:t>
      </w: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4794" w:rsidRDefault="00454794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35A71" w:rsidRDefault="00A35A71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35A71" w:rsidRDefault="00A35A71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35A71" w:rsidRDefault="00A35A71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35A71" w:rsidRDefault="00A35A71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35A71" w:rsidRPr="00454794" w:rsidRDefault="00A35A71" w:rsidP="00A35A7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54794" w:rsidRPr="00454794" w:rsidRDefault="00454794" w:rsidP="004547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конкурентоспособности товара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данных анализируемого предприятия провести сравнительную оценку ключевых свойств товара компании и товаров конкурентов и построить многоугольник конкурентоспособности.</w:t>
      </w:r>
    </w:p>
    <w:p w:rsidR="00454794" w:rsidRPr="00454794" w:rsidRDefault="00454794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Default="00454794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 xml:space="preserve">Определить ключевые критерии привлекательности товара компании </w:t>
      </w:r>
    </w:p>
    <w:p w:rsidR="00FF3AB7" w:rsidRPr="00454794" w:rsidRDefault="00FF3AB7" w:rsidP="00454794">
      <w:pPr>
        <w:tabs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4794" w:rsidRPr="00454794" w:rsidRDefault="00454794" w:rsidP="00454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A35A7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Критерии привлекательности товара</w:t>
      </w: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905"/>
        <w:gridCol w:w="2292"/>
        <w:gridCol w:w="2187"/>
        <w:gridCol w:w="2187"/>
      </w:tblGrid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Критерии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конкурентоспособности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Товар </w:t>
            </w:r>
          </w:p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анализируемого предприятия</w:t>
            </w: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 1</w:t>
            </w: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Конкурент 2</w:t>
            </w: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Ассортимент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Внешний вид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Эффективность и результат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Срок годности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Рекламная активность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Уникальность предложения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Знание бренда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>Квалификация персонала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54794" w:rsidRPr="00454794" w:rsidTr="00971141">
        <w:tc>
          <w:tcPr>
            <w:tcW w:w="2905" w:type="dxa"/>
          </w:tcPr>
          <w:p w:rsidR="00454794" w:rsidRPr="00454794" w:rsidRDefault="00454794" w:rsidP="00454794">
            <w:pPr>
              <w:numPr>
                <w:ilvl w:val="0"/>
                <w:numId w:val="10"/>
              </w:numPr>
              <w:tabs>
                <w:tab w:val="left" w:pos="426"/>
              </w:tabs>
              <w:ind w:left="284" w:hanging="284"/>
              <w:rPr>
                <w:rFonts w:ascii="Times New Roman" w:hAnsi="Times New Roman"/>
                <w:sz w:val="20"/>
                <w:szCs w:val="20"/>
              </w:rPr>
            </w:pPr>
            <w:r w:rsidRPr="00454794">
              <w:rPr>
                <w:rFonts w:ascii="Times New Roman" w:hAnsi="Times New Roman"/>
                <w:sz w:val="20"/>
                <w:szCs w:val="20"/>
              </w:rPr>
              <w:t xml:space="preserve">Сервисное </w:t>
            </w:r>
          </w:p>
          <w:p w:rsidR="00454794" w:rsidRPr="00454794" w:rsidRDefault="00454794" w:rsidP="00454794">
            <w:pPr>
              <w:tabs>
                <w:tab w:val="left" w:pos="426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547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</w:t>
            </w:r>
          </w:p>
        </w:tc>
        <w:tc>
          <w:tcPr>
            <w:tcW w:w="2292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7" w:type="dxa"/>
          </w:tcPr>
          <w:p w:rsidR="00454794" w:rsidRPr="00454794" w:rsidRDefault="00454794" w:rsidP="0045479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Оценить конкурентоспособность товара и товара конкурентов по 10-ти бальной шкале, где 1 – самый низкий балл, а 10 – максимальный балл.</w:t>
      </w:r>
    </w:p>
    <w:p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Построить многоугольник конкурентоспособности, используя критерии конкурентоспособности</w:t>
      </w:r>
    </w:p>
    <w:p w:rsidR="00454794" w:rsidRPr="00454794" w:rsidRDefault="00454794" w:rsidP="00454794">
      <w:pPr>
        <w:numPr>
          <w:ilvl w:val="0"/>
          <w:numId w:val="9"/>
        </w:numPr>
        <w:spacing w:after="0" w:line="240" w:lineRule="auto"/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454794">
        <w:rPr>
          <w:rFonts w:ascii="Times New Roman" w:hAnsi="Times New Roman" w:cs="Times New Roman"/>
          <w:sz w:val="28"/>
          <w:szCs w:val="28"/>
        </w:rPr>
        <w:t>Составить план действий по улучшению конкурентоспособности товара по тем критериям, которые ниже конкурентов.</w:t>
      </w:r>
    </w:p>
    <w:p w:rsidR="00454794" w:rsidRPr="00454794" w:rsidRDefault="00454794" w:rsidP="004547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54794" w:rsidRPr="00454794" w:rsidRDefault="00454794" w:rsidP="0045479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86236" w:rsidRDefault="00C86236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61A" w:rsidRDefault="00B8661A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79F8" w:rsidRPr="00940598" w:rsidRDefault="003C79F8" w:rsidP="00454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47A" w:rsidRPr="0015047A" w:rsidRDefault="0015047A" w:rsidP="0015047A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5047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Список использованных источников</w:t>
      </w: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lastRenderedPageBreak/>
        <w:t>Исаева Г.В. Современный  стратегический  анализ:  метод. разработки к практическим  занятиям/  Новосиб.  гос.  аграр.  ун-т,  экон.  фак-т;  сост. Г.В.Исаева –Новосибирск, 2017. –22с.</w:t>
      </w:r>
    </w:p>
    <w:p w:rsidR="00C86236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 xml:space="preserve">Савельева Н.А. </w:t>
      </w:r>
      <w:r w:rsidR="0015047A" w:rsidRPr="00852EAB">
        <w:rPr>
          <w:rFonts w:ascii="Times New Roman" w:hAnsi="Times New Roman"/>
          <w:sz w:val="28"/>
          <w:szCs w:val="28"/>
        </w:rPr>
        <w:t>Стратегический менеджмент: учебник/ Н.А. Савельева. – Ростов н/Д: Феникс, 2012. – 382 с.</w:t>
      </w:r>
    </w:p>
    <w:p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Вишневская О.В. Подходы к формированию концепции</w:t>
      </w:r>
    </w:p>
    <w:p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экономической безопасности предприятия // ТERRA ECONOMICUS,</w:t>
      </w:r>
    </w:p>
    <w:p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2011, том 9, №4, часть 2, с.18-24</w:t>
      </w:r>
    </w:p>
    <w:p w:rsidR="00852EAB" w:rsidRPr="00852EAB" w:rsidRDefault="00852EAB" w:rsidP="00852EAB">
      <w:pPr>
        <w:pStyle w:val="a9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Фатеева О.В. П</w:t>
      </w:r>
      <w:r>
        <w:rPr>
          <w:rFonts w:ascii="Times New Roman" w:hAnsi="Times New Roman"/>
          <w:sz w:val="28"/>
          <w:szCs w:val="28"/>
        </w:rPr>
        <w:t xml:space="preserve">одходы к формированию концепции  </w:t>
      </w:r>
      <w:r w:rsidRPr="00852EAB">
        <w:rPr>
          <w:rFonts w:ascii="Times New Roman" w:hAnsi="Times New Roman"/>
          <w:sz w:val="28"/>
          <w:szCs w:val="28"/>
        </w:rPr>
        <w:t>антикризисного менеджмента предприятия// Вестник ДГТУ, 2012, №5</w:t>
      </w:r>
    </w:p>
    <w:p w:rsid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2EAB">
        <w:rPr>
          <w:rFonts w:ascii="Times New Roman" w:hAnsi="Times New Roman"/>
          <w:sz w:val="28"/>
          <w:szCs w:val="28"/>
        </w:rPr>
        <w:t>(66), с. 156 – 165;</w:t>
      </w:r>
    </w:p>
    <w:p w:rsidR="00852EAB" w:rsidRPr="00852EAB" w:rsidRDefault="00852EAB" w:rsidP="00852E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       </w:t>
      </w:r>
      <w:r w:rsidRPr="00852EAB">
        <w:rPr>
          <w:rFonts w:ascii="Times New Roman" w:hAnsi="Times New Roman"/>
          <w:sz w:val="28"/>
          <w:szCs w:val="28"/>
        </w:rPr>
        <w:t>Фатеева (Вишневская) О.В. Предплановая 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EAB">
        <w:rPr>
          <w:rFonts w:ascii="Times New Roman" w:hAnsi="Times New Roman"/>
          <w:sz w:val="28"/>
          <w:szCs w:val="28"/>
        </w:rPr>
        <w:t>сценариев антикризисного развития предприятия: схема механизмов, методика расчета, выбор сценария// Международный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EAB">
        <w:rPr>
          <w:rFonts w:ascii="Times New Roman" w:hAnsi="Times New Roman"/>
          <w:sz w:val="28"/>
          <w:szCs w:val="28"/>
        </w:rPr>
        <w:t>научно-исследовательский журнал №5 (24) 2014, часть 2, с.64-70;</w:t>
      </w:r>
    </w:p>
    <w:p w:rsidR="00C86236" w:rsidRPr="0015047A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Pr="00940598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852EA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236" w:rsidRPr="00940598" w:rsidRDefault="00C86236" w:rsidP="00940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86236" w:rsidRPr="00940598" w:rsidSect="00EC3F1E"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0B" w:rsidRDefault="009B000B" w:rsidP="00EC3F1E">
      <w:pPr>
        <w:spacing w:after="0" w:line="240" w:lineRule="auto"/>
      </w:pPr>
      <w:r>
        <w:separator/>
      </w:r>
    </w:p>
  </w:endnote>
  <w:endnote w:type="continuationSeparator" w:id="0">
    <w:p w:rsidR="009B000B" w:rsidRDefault="009B000B" w:rsidP="00EC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550629"/>
      <w:docPartObj>
        <w:docPartGallery w:val="Page Numbers (Bottom of Page)"/>
        <w:docPartUnique/>
      </w:docPartObj>
    </w:sdtPr>
    <w:sdtEndPr/>
    <w:sdtContent>
      <w:p w:rsidR="00D331DF" w:rsidRDefault="00D331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226">
          <w:rPr>
            <w:noProof/>
          </w:rPr>
          <w:t>9</w:t>
        </w:r>
        <w:r>
          <w:fldChar w:fldCharType="end"/>
        </w:r>
      </w:p>
    </w:sdtContent>
  </w:sdt>
  <w:p w:rsidR="00D331DF" w:rsidRDefault="00D331D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1DF" w:rsidRDefault="00D331DF" w:rsidP="00EC3F1E">
    <w:pPr>
      <w:pStyle w:val="a3"/>
    </w:pPr>
  </w:p>
  <w:p w:rsidR="00D331DF" w:rsidRDefault="00D331DF" w:rsidP="00E60A1A">
    <w:pPr>
      <w:pStyle w:val="a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1DF" w:rsidRDefault="00D331DF" w:rsidP="00EC3F1E">
    <w:pPr>
      <w:pStyle w:val="a3"/>
    </w:pPr>
  </w:p>
  <w:p w:rsidR="00D331DF" w:rsidRDefault="00D331DF" w:rsidP="00E60A1A">
    <w:pPr>
      <w:pStyle w:val="a3"/>
      <w:jc w:val="center"/>
    </w:pP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0B" w:rsidRDefault="009B000B" w:rsidP="00EC3F1E">
      <w:pPr>
        <w:spacing w:after="0" w:line="240" w:lineRule="auto"/>
      </w:pPr>
      <w:r>
        <w:separator/>
      </w:r>
    </w:p>
  </w:footnote>
  <w:footnote w:type="continuationSeparator" w:id="0">
    <w:p w:rsidR="009B000B" w:rsidRDefault="009B000B" w:rsidP="00EC3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C6B"/>
    <w:multiLevelType w:val="hybridMultilevel"/>
    <w:tmpl w:val="0EFAECFA"/>
    <w:lvl w:ilvl="0" w:tplc="AF445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4BA4"/>
    <w:multiLevelType w:val="multilevel"/>
    <w:tmpl w:val="507070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82A69C7"/>
    <w:multiLevelType w:val="hybridMultilevel"/>
    <w:tmpl w:val="727ED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C4856"/>
    <w:multiLevelType w:val="hybridMultilevel"/>
    <w:tmpl w:val="2AA450D0"/>
    <w:lvl w:ilvl="0" w:tplc="ED846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A65074"/>
    <w:multiLevelType w:val="hybridMultilevel"/>
    <w:tmpl w:val="250E0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72649"/>
    <w:multiLevelType w:val="hybridMultilevel"/>
    <w:tmpl w:val="CF7A061E"/>
    <w:lvl w:ilvl="0" w:tplc="38545A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3F2746"/>
    <w:multiLevelType w:val="hybridMultilevel"/>
    <w:tmpl w:val="C26A03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D449EB"/>
    <w:multiLevelType w:val="hybridMultilevel"/>
    <w:tmpl w:val="51C43698"/>
    <w:lvl w:ilvl="0" w:tplc="D494BC6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9F652A"/>
    <w:multiLevelType w:val="hybridMultilevel"/>
    <w:tmpl w:val="DEA293D0"/>
    <w:lvl w:ilvl="0" w:tplc="E93674CA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B44ADD"/>
    <w:multiLevelType w:val="multilevel"/>
    <w:tmpl w:val="8592A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1">
    <w:nsid w:val="4F424EFB"/>
    <w:multiLevelType w:val="hybridMultilevel"/>
    <w:tmpl w:val="03DA3C6E"/>
    <w:lvl w:ilvl="0" w:tplc="DB12D6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B1135"/>
    <w:multiLevelType w:val="hybridMultilevel"/>
    <w:tmpl w:val="D91CA0FE"/>
    <w:lvl w:ilvl="0" w:tplc="A594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0B5442"/>
    <w:multiLevelType w:val="hybridMultilevel"/>
    <w:tmpl w:val="92265CF6"/>
    <w:lvl w:ilvl="0" w:tplc="D8FCC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3CA10E3"/>
    <w:multiLevelType w:val="hybridMultilevel"/>
    <w:tmpl w:val="1B701C62"/>
    <w:lvl w:ilvl="0" w:tplc="1514DDF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2725D9"/>
    <w:multiLevelType w:val="hybridMultilevel"/>
    <w:tmpl w:val="BB7637A8"/>
    <w:lvl w:ilvl="0" w:tplc="A108220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904017E"/>
    <w:multiLevelType w:val="hybridMultilevel"/>
    <w:tmpl w:val="45149D30"/>
    <w:lvl w:ilvl="0" w:tplc="B2B8A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0831FE"/>
    <w:multiLevelType w:val="multilevel"/>
    <w:tmpl w:val="8592A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E603D"/>
    <w:multiLevelType w:val="hybridMultilevel"/>
    <w:tmpl w:val="703AF86A"/>
    <w:lvl w:ilvl="0" w:tplc="28CC6AF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5429AC"/>
    <w:multiLevelType w:val="hybridMultilevel"/>
    <w:tmpl w:val="6F488CB2"/>
    <w:lvl w:ilvl="0" w:tplc="97006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E2958F6"/>
    <w:multiLevelType w:val="hybridMultilevel"/>
    <w:tmpl w:val="BB7637A8"/>
    <w:lvl w:ilvl="0" w:tplc="A108220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99651BE"/>
    <w:multiLevelType w:val="hybridMultilevel"/>
    <w:tmpl w:val="B538A622"/>
    <w:lvl w:ilvl="0" w:tplc="0E483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3">
    <w:nsid w:val="7E6423FC"/>
    <w:multiLevelType w:val="hybridMultilevel"/>
    <w:tmpl w:val="6C149A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5"/>
  </w:num>
  <w:num w:numId="5">
    <w:abstractNumId w:val="8"/>
  </w:num>
  <w:num w:numId="6">
    <w:abstractNumId w:val="12"/>
  </w:num>
  <w:num w:numId="7">
    <w:abstractNumId w:val="18"/>
  </w:num>
  <w:num w:numId="8">
    <w:abstractNumId w:val="0"/>
  </w:num>
  <w:num w:numId="9">
    <w:abstractNumId w:val="13"/>
  </w:num>
  <w:num w:numId="10">
    <w:abstractNumId w:val="11"/>
  </w:num>
  <w:num w:numId="11">
    <w:abstractNumId w:val="15"/>
  </w:num>
  <w:num w:numId="12">
    <w:abstractNumId w:val="10"/>
  </w:num>
  <w:num w:numId="13">
    <w:abstractNumId w:val="1"/>
  </w:num>
  <w:num w:numId="14">
    <w:abstractNumId w:val="2"/>
  </w:num>
  <w:num w:numId="15">
    <w:abstractNumId w:val="23"/>
  </w:num>
  <w:num w:numId="16">
    <w:abstractNumId w:val="3"/>
  </w:num>
  <w:num w:numId="17">
    <w:abstractNumId w:val="6"/>
  </w:num>
  <w:num w:numId="18">
    <w:abstractNumId w:val="4"/>
  </w:num>
  <w:num w:numId="19">
    <w:abstractNumId w:val="9"/>
  </w:num>
  <w:num w:numId="20">
    <w:abstractNumId w:val="17"/>
  </w:num>
  <w:num w:numId="21">
    <w:abstractNumId w:val="7"/>
  </w:num>
  <w:num w:numId="22">
    <w:abstractNumId w:val="14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C3"/>
    <w:rsid w:val="00027408"/>
    <w:rsid w:val="00045B43"/>
    <w:rsid w:val="000563CE"/>
    <w:rsid w:val="0007761E"/>
    <w:rsid w:val="000829D7"/>
    <w:rsid w:val="00083769"/>
    <w:rsid w:val="000E13E8"/>
    <w:rsid w:val="000E146A"/>
    <w:rsid w:val="0015047A"/>
    <w:rsid w:val="00184608"/>
    <w:rsid w:val="00280226"/>
    <w:rsid w:val="002A61A1"/>
    <w:rsid w:val="0032717D"/>
    <w:rsid w:val="003335DD"/>
    <w:rsid w:val="00374A0D"/>
    <w:rsid w:val="003C79F8"/>
    <w:rsid w:val="00427BCA"/>
    <w:rsid w:val="00454794"/>
    <w:rsid w:val="00492A19"/>
    <w:rsid w:val="004B5160"/>
    <w:rsid w:val="004E610D"/>
    <w:rsid w:val="005A1AC3"/>
    <w:rsid w:val="0065258C"/>
    <w:rsid w:val="0068433B"/>
    <w:rsid w:val="00735012"/>
    <w:rsid w:val="00755EF6"/>
    <w:rsid w:val="007F2E8C"/>
    <w:rsid w:val="00852EAB"/>
    <w:rsid w:val="008D05ED"/>
    <w:rsid w:val="008E7F77"/>
    <w:rsid w:val="00940598"/>
    <w:rsid w:val="00971141"/>
    <w:rsid w:val="009B000B"/>
    <w:rsid w:val="00A35A71"/>
    <w:rsid w:val="00AD7D22"/>
    <w:rsid w:val="00B461EB"/>
    <w:rsid w:val="00B8661A"/>
    <w:rsid w:val="00C055FA"/>
    <w:rsid w:val="00C86236"/>
    <w:rsid w:val="00CB1C06"/>
    <w:rsid w:val="00D331DF"/>
    <w:rsid w:val="00D51BB2"/>
    <w:rsid w:val="00D60847"/>
    <w:rsid w:val="00D63F83"/>
    <w:rsid w:val="00E1685C"/>
    <w:rsid w:val="00E60A1A"/>
    <w:rsid w:val="00EC3F1E"/>
    <w:rsid w:val="00EE708B"/>
    <w:rsid w:val="00FF3AB7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059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5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059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40598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0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059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3F1E"/>
  </w:style>
  <w:style w:type="paragraph" w:styleId="a5">
    <w:name w:val="header"/>
    <w:basedOn w:val="a"/>
    <w:link w:val="a6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F1E"/>
  </w:style>
  <w:style w:type="paragraph" w:styleId="a7">
    <w:name w:val="footnote text"/>
    <w:basedOn w:val="a"/>
    <w:link w:val="a8"/>
    <w:uiPriority w:val="99"/>
    <w:semiHidden/>
    <w:rsid w:val="0094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40598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94059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uiPriority w:val="99"/>
    <w:rsid w:val="009405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b">
    <w:name w:val="Текст выноски Знак"/>
    <w:basedOn w:val="a0"/>
    <w:link w:val="ac"/>
    <w:uiPriority w:val="99"/>
    <w:semiHidden/>
    <w:rsid w:val="0094059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9405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9405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6">
    <w:name w:val="p16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94059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qFormat/>
    <w:locked/>
    <w:rsid w:val="00940598"/>
    <w:rPr>
      <w:shd w:val="clear" w:color="auto" w:fill="FFFFFF"/>
    </w:rPr>
  </w:style>
  <w:style w:type="paragraph" w:customStyle="1" w:styleId="40">
    <w:name w:val="Основной текст (4)"/>
    <w:basedOn w:val="a"/>
    <w:link w:val="4"/>
    <w:qFormat/>
    <w:rsid w:val="00940598"/>
    <w:pPr>
      <w:widowControl w:val="0"/>
      <w:shd w:val="clear" w:color="auto" w:fill="FFFFFF"/>
      <w:spacing w:before="420" w:after="0" w:line="0" w:lineRule="atLeast"/>
      <w:jc w:val="both"/>
    </w:pPr>
  </w:style>
  <w:style w:type="character" w:customStyle="1" w:styleId="c2">
    <w:name w:val="c2"/>
    <w:qFormat/>
    <w:rsid w:val="00940598"/>
  </w:style>
  <w:style w:type="paragraph" w:styleId="ad">
    <w:name w:val="Body Text Indent"/>
    <w:basedOn w:val="a"/>
    <w:link w:val="ae"/>
    <w:uiPriority w:val="99"/>
    <w:rsid w:val="009405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9405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rsid w:val="009405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94059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940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59"/>
    <w:rsid w:val="00D51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4059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5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059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40598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5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405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059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3F1E"/>
  </w:style>
  <w:style w:type="paragraph" w:styleId="a5">
    <w:name w:val="header"/>
    <w:basedOn w:val="a"/>
    <w:link w:val="a6"/>
    <w:uiPriority w:val="99"/>
    <w:unhideWhenUsed/>
    <w:rsid w:val="00EC3F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F1E"/>
  </w:style>
  <w:style w:type="paragraph" w:styleId="a7">
    <w:name w:val="footnote text"/>
    <w:basedOn w:val="a"/>
    <w:link w:val="a8"/>
    <w:uiPriority w:val="99"/>
    <w:semiHidden/>
    <w:rsid w:val="0094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40598"/>
    <w:pPr>
      <w:ind w:left="720"/>
      <w:contextualSpacing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940598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uiPriority w:val="99"/>
    <w:rsid w:val="0094059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b">
    <w:name w:val="Текст выноски Знак"/>
    <w:basedOn w:val="a0"/>
    <w:link w:val="ac"/>
    <w:uiPriority w:val="99"/>
    <w:semiHidden/>
    <w:rsid w:val="0094059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9405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9405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16">
    <w:name w:val="p16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40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94059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qFormat/>
    <w:locked/>
    <w:rsid w:val="00940598"/>
    <w:rPr>
      <w:shd w:val="clear" w:color="auto" w:fill="FFFFFF"/>
    </w:rPr>
  </w:style>
  <w:style w:type="paragraph" w:customStyle="1" w:styleId="40">
    <w:name w:val="Основной текст (4)"/>
    <w:basedOn w:val="a"/>
    <w:link w:val="4"/>
    <w:qFormat/>
    <w:rsid w:val="00940598"/>
    <w:pPr>
      <w:widowControl w:val="0"/>
      <w:shd w:val="clear" w:color="auto" w:fill="FFFFFF"/>
      <w:spacing w:before="420" w:after="0" w:line="0" w:lineRule="atLeast"/>
      <w:jc w:val="both"/>
    </w:pPr>
  </w:style>
  <w:style w:type="character" w:customStyle="1" w:styleId="c2">
    <w:name w:val="c2"/>
    <w:qFormat/>
    <w:rsid w:val="00940598"/>
  </w:style>
  <w:style w:type="paragraph" w:styleId="ad">
    <w:name w:val="Body Text Indent"/>
    <w:basedOn w:val="a"/>
    <w:link w:val="ae"/>
    <w:uiPriority w:val="99"/>
    <w:rsid w:val="009405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4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94059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rsid w:val="0094059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9405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94059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940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59"/>
    <w:rsid w:val="00D51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2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3509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2024-09-21T04:06:00Z</cp:lastPrinted>
  <dcterms:created xsi:type="dcterms:W3CDTF">2025-06-25T16:29:00Z</dcterms:created>
  <dcterms:modified xsi:type="dcterms:W3CDTF">2025-06-25T16:29:00Z</dcterms:modified>
</cp:coreProperties>
</file>